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8A" w:rsidRDefault="007A20BC" w:rsidP="007A20B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728.25pt">
            <v:imagedata r:id="rId6" o:title="coronavirus_-_dieci_regole_da_seguire"/>
          </v:shape>
        </w:pict>
      </w:r>
    </w:p>
    <w:p w:rsidR="007A20BC" w:rsidRDefault="007A20BC" w:rsidP="007A20BC">
      <w:pPr>
        <w:spacing w:after="0" w:line="240" w:lineRule="auto"/>
        <w:jc w:val="both"/>
        <w:rPr>
          <w:rFonts w:ascii="Century Gothic" w:hAnsi="Century Gothic"/>
          <w:sz w:val="40"/>
          <w:szCs w:val="40"/>
        </w:rPr>
      </w:pPr>
      <w:r w:rsidRPr="007A20BC">
        <w:rPr>
          <w:rStyle w:val="Enfasigrassetto"/>
          <w:rFonts w:ascii="Century Gothic" w:hAnsi="Century Gothic"/>
          <w:sz w:val="40"/>
          <w:szCs w:val="40"/>
        </w:rPr>
        <w:t>I cittadini sono invitati a non recarsi nei pronto soccorso degli ospedali, ma a rivolgersi TELEFONICAMENTE al proprio medico di famiglia</w:t>
      </w:r>
      <w:r w:rsidRPr="007A20BC">
        <w:rPr>
          <w:rFonts w:ascii="Century Gothic" w:hAnsi="Century Gothic"/>
          <w:sz w:val="40"/>
          <w:szCs w:val="40"/>
        </w:rPr>
        <w:t xml:space="preserve"> che farà una prima valutazione del caso e solo eventualmente avvierà le procedure per il ricovero ospedaliero. Per evitare, infatti, il propagarsi del contagio è fondamentale che il paziente NON si rechi da solo (quindi senza alcuna precauzione) nelle sale di attesa e di triage dei pronto soccorso.</w:t>
      </w:r>
    </w:p>
    <w:p w:rsidR="007A20BC" w:rsidRPr="007A20BC" w:rsidRDefault="007A20BC" w:rsidP="007A20BC">
      <w:pPr>
        <w:spacing w:after="0" w:line="240" w:lineRule="auto"/>
        <w:jc w:val="both"/>
        <w:rPr>
          <w:rFonts w:ascii="Century Gothic" w:hAnsi="Century Gothic"/>
          <w:sz w:val="40"/>
          <w:szCs w:val="40"/>
        </w:rPr>
      </w:pPr>
      <w:r w:rsidRPr="007A20BC">
        <w:rPr>
          <w:rFonts w:ascii="Century Gothic" w:hAnsi="Century Gothic"/>
          <w:sz w:val="40"/>
          <w:szCs w:val="40"/>
        </w:rPr>
        <w:t xml:space="preserve">Per ogni informazione è a disposizione degli utenti il numero unico nazionale </w:t>
      </w:r>
      <w:r w:rsidRPr="007A20BC">
        <w:rPr>
          <w:rStyle w:val="Enfasigrassetto"/>
          <w:rFonts w:ascii="Century Gothic" w:hAnsi="Century Gothic"/>
          <w:sz w:val="40"/>
          <w:szCs w:val="40"/>
        </w:rPr>
        <w:t>1500</w:t>
      </w:r>
      <w:r w:rsidRPr="007A20BC">
        <w:rPr>
          <w:rFonts w:ascii="Century Gothic" w:hAnsi="Century Gothic"/>
          <w:sz w:val="40"/>
          <w:szCs w:val="40"/>
        </w:rPr>
        <w:t xml:space="preserve">, ma ogni Asl per far fronte al prevedibile aumento di richieste di notizie da parte degli utenti, ha messo a disposizione (oltre ai recapiti delle guardie mediche) anche i seguenti numeri: </w:t>
      </w:r>
    </w:p>
    <w:p w:rsidR="007A20BC" w:rsidRPr="007A20BC" w:rsidRDefault="007A20BC" w:rsidP="007A20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48"/>
          <w:szCs w:val="48"/>
        </w:rPr>
      </w:pPr>
      <w:r w:rsidRPr="007A20BC">
        <w:rPr>
          <w:rFonts w:ascii="Century Gothic" w:hAnsi="Century Gothic"/>
          <w:b/>
          <w:sz w:val="48"/>
          <w:szCs w:val="48"/>
        </w:rPr>
        <w:t>Asl Avezzano Sulmona L’Aquila 118</w:t>
      </w:r>
      <w:r>
        <w:rPr>
          <w:rFonts w:ascii="Century Gothic" w:hAnsi="Century Gothic"/>
          <w:b/>
          <w:sz w:val="48"/>
          <w:szCs w:val="48"/>
        </w:rPr>
        <w:t>;</w:t>
      </w:r>
      <w:r w:rsidRPr="007A20BC">
        <w:rPr>
          <w:rFonts w:ascii="Century Gothic" w:hAnsi="Century Gothic"/>
          <w:b/>
          <w:sz w:val="48"/>
          <w:szCs w:val="48"/>
        </w:rPr>
        <w:t xml:space="preserve"> </w:t>
      </w:r>
    </w:p>
    <w:p w:rsidR="007A20BC" w:rsidRPr="007A20BC" w:rsidRDefault="007A20BC" w:rsidP="007A20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48"/>
          <w:szCs w:val="48"/>
        </w:rPr>
      </w:pPr>
      <w:r w:rsidRPr="007A20BC">
        <w:rPr>
          <w:rStyle w:val="Enfasigrassetto"/>
          <w:rFonts w:ascii="Century Gothic" w:hAnsi="Century Gothic"/>
          <w:sz w:val="48"/>
          <w:szCs w:val="48"/>
        </w:rPr>
        <w:t>Asl Lanciano Vasto Chieti 800860146</w:t>
      </w:r>
      <w:r>
        <w:rPr>
          <w:rStyle w:val="Enfasigrassetto"/>
          <w:rFonts w:ascii="Century Gothic" w:hAnsi="Century Gothic"/>
          <w:sz w:val="48"/>
          <w:szCs w:val="48"/>
        </w:rPr>
        <w:t>;</w:t>
      </w:r>
      <w:r w:rsidRPr="007A20BC">
        <w:rPr>
          <w:rFonts w:ascii="Century Gothic" w:hAnsi="Century Gothic"/>
          <w:b/>
          <w:sz w:val="48"/>
          <w:szCs w:val="48"/>
        </w:rPr>
        <w:t xml:space="preserve"> </w:t>
      </w:r>
      <w:bookmarkStart w:id="0" w:name="_GoBack"/>
      <w:bookmarkEnd w:id="0"/>
    </w:p>
    <w:p w:rsidR="007A20BC" w:rsidRPr="007A20BC" w:rsidRDefault="007A20BC" w:rsidP="007A20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Style w:val="Enfasigrassetto"/>
          <w:rFonts w:ascii="Century Gothic" w:hAnsi="Century Gothic"/>
          <w:sz w:val="48"/>
          <w:szCs w:val="48"/>
        </w:rPr>
      </w:pPr>
      <w:r w:rsidRPr="007A20BC">
        <w:rPr>
          <w:rFonts w:ascii="Century Gothic" w:hAnsi="Century Gothic"/>
          <w:b/>
          <w:sz w:val="48"/>
          <w:szCs w:val="48"/>
        </w:rPr>
        <w:t>A</w:t>
      </w:r>
      <w:r w:rsidRPr="007A20BC">
        <w:rPr>
          <w:rStyle w:val="Enfasigrassetto"/>
          <w:rFonts w:ascii="Century Gothic" w:hAnsi="Century Gothic"/>
          <w:sz w:val="48"/>
          <w:szCs w:val="48"/>
        </w:rPr>
        <w:t>sl Pescara 3336162872 e 118</w:t>
      </w:r>
      <w:r>
        <w:rPr>
          <w:rStyle w:val="Enfasigrassetto"/>
          <w:rFonts w:ascii="Century Gothic" w:hAnsi="Century Gothic"/>
          <w:sz w:val="48"/>
          <w:szCs w:val="48"/>
        </w:rPr>
        <w:t>;</w:t>
      </w:r>
      <w:r w:rsidRPr="007A20BC">
        <w:rPr>
          <w:rStyle w:val="Enfasigrassetto"/>
          <w:rFonts w:ascii="Century Gothic" w:hAnsi="Century Gothic"/>
          <w:sz w:val="48"/>
          <w:szCs w:val="48"/>
        </w:rPr>
        <w:t xml:space="preserve"> </w:t>
      </w:r>
    </w:p>
    <w:p w:rsidR="007A20BC" w:rsidRPr="007A20BC" w:rsidRDefault="007A20BC" w:rsidP="007A20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48"/>
          <w:szCs w:val="48"/>
        </w:rPr>
      </w:pPr>
      <w:r w:rsidRPr="007A20BC">
        <w:rPr>
          <w:rStyle w:val="Enfasigrassetto"/>
          <w:rFonts w:ascii="Century Gothic" w:hAnsi="Century Gothic"/>
          <w:sz w:val="48"/>
          <w:szCs w:val="48"/>
        </w:rPr>
        <w:t>Asl Teramo 800090147</w:t>
      </w:r>
      <w:r>
        <w:rPr>
          <w:rFonts w:ascii="Century Gothic" w:hAnsi="Century Gothic"/>
          <w:sz w:val="48"/>
          <w:szCs w:val="48"/>
        </w:rPr>
        <w:t>.</w:t>
      </w:r>
    </w:p>
    <w:sectPr w:rsidR="007A20BC" w:rsidRPr="007A20BC" w:rsidSect="00D67A55">
      <w:pgSz w:w="16839" w:h="23814" w:code="8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34056"/>
    <w:multiLevelType w:val="hybridMultilevel"/>
    <w:tmpl w:val="C51C6EE4"/>
    <w:lvl w:ilvl="0" w:tplc="616AB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BC"/>
    <w:rsid w:val="000A00FC"/>
    <w:rsid w:val="00423801"/>
    <w:rsid w:val="007A20BC"/>
    <w:rsid w:val="00D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A20BC"/>
    <w:rPr>
      <w:b/>
      <w:bCs/>
    </w:rPr>
  </w:style>
  <w:style w:type="paragraph" w:styleId="Paragrafoelenco">
    <w:name w:val="List Paragraph"/>
    <w:basedOn w:val="Normale"/>
    <w:uiPriority w:val="34"/>
    <w:qFormat/>
    <w:rsid w:val="007A2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A20BC"/>
    <w:rPr>
      <w:b/>
      <w:bCs/>
    </w:rPr>
  </w:style>
  <w:style w:type="paragraph" w:styleId="Paragrafoelenco">
    <w:name w:val="List Paragraph"/>
    <w:basedOn w:val="Normale"/>
    <w:uiPriority w:val="34"/>
    <w:qFormat/>
    <w:rsid w:val="007A2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Graziano Foia</dc:creator>
  <cp:lastModifiedBy>Graziano Foia</cp:lastModifiedBy>
  <cp:revision>1</cp:revision>
  <cp:lastPrinted>2020-02-27T09:08:00Z</cp:lastPrinted>
  <dcterms:created xsi:type="dcterms:W3CDTF">2020-02-27T09:01:00Z</dcterms:created>
  <dcterms:modified xsi:type="dcterms:W3CDTF">2020-02-27T09:13:00Z</dcterms:modified>
</cp:coreProperties>
</file>